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B008" w14:textId="5F1C4893" w:rsidR="005D4791" w:rsidRDefault="005D4791" w:rsidP="005D4791">
      <w:bookmarkStart w:id="0" w:name="_Toc38283855"/>
      <w:bookmarkStart w:id="1" w:name="_Hlk38017688"/>
      <w:bookmarkStart w:id="2" w:name="_Hlk38016468"/>
      <w:r w:rsidRPr="00DD1E0E">
        <w:rPr>
          <w:noProof/>
        </w:rPr>
        <w:drawing>
          <wp:inline distT="0" distB="0" distL="0" distR="0" wp14:anchorId="1CE40A03" wp14:editId="7D3B1833">
            <wp:extent cx="3028950"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009650"/>
                    </a:xfrm>
                    <a:prstGeom prst="rect">
                      <a:avLst/>
                    </a:prstGeom>
                    <a:noFill/>
                    <a:ln>
                      <a:noFill/>
                    </a:ln>
                  </pic:spPr>
                </pic:pic>
              </a:graphicData>
            </a:graphic>
          </wp:inline>
        </w:drawing>
      </w:r>
      <w:bookmarkEnd w:id="0"/>
    </w:p>
    <w:p w14:paraId="2351A6B9" w14:textId="38F674E1" w:rsidR="003066E2" w:rsidRPr="00280993" w:rsidRDefault="003066E2" w:rsidP="00146509">
      <w:pPr>
        <w:pStyle w:val="Titre1"/>
        <w:spacing w:after="240" w:line="276" w:lineRule="auto"/>
      </w:pPr>
      <w:bookmarkStart w:id="3" w:name="_Toc38283856"/>
      <w:bookmarkStart w:id="4" w:name="_Toc38377099"/>
      <w:r w:rsidRPr="00280993">
        <w:t>Petit manuel d’utilisation du logiciel Zoom</w:t>
      </w:r>
      <w:r w:rsidR="00826B3B" w:rsidRPr="00280993">
        <w:t xml:space="preserve"> pour les personnes en situation de handicap visuel</w:t>
      </w:r>
      <w:r w:rsidR="00280993" w:rsidRPr="00280993">
        <w:t>-</w:t>
      </w:r>
      <w:r w:rsidR="00A84094">
        <w:t>téléphone</w:t>
      </w:r>
      <w:bookmarkEnd w:id="3"/>
      <w:bookmarkEnd w:id="4"/>
    </w:p>
    <w:p w14:paraId="064F93B2" w14:textId="35E1C917" w:rsidR="00280993" w:rsidRPr="00280993" w:rsidRDefault="00280993" w:rsidP="00146509">
      <w:pPr>
        <w:spacing w:before="240" w:after="240" w:line="276" w:lineRule="auto"/>
        <w:rPr>
          <w:rFonts w:cs="Arial"/>
          <w:sz w:val="40"/>
          <w:szCs w:val="40"/>
        </w:rPr>
      </w:pPr>
      <w:r w:rsidRPr="00280993">
        <w:rPr>
          <w:rFonts w:cs="Arial"/>
          <w:sz w:val="40"/>
          <w:szCs w:val="40"/>
        </w:rPr>
        <w:t>Cahier du</w:t>
      </w:r>
      <w:r w:rsidR="00FE293C" w:rsidRPr="00280993">
        <w:rPr>
          <w:rFonts w:cs="Arial"/>
          <w:sz w:val="40"/>
          <w:szCs w:val="40"/>
        </w:rPr>
        <w:t xml:space="preserve"> participant </w:t>
      </w:r>
    </w:p>
    <w:bookmarkEnd w:id="1"/>
    <w:p w14:paraId="059A740D" w14:textId="5B19068B" w:rsidR="003066E2" w:rsidRDefault="003066E2" w:rsidP="00146509">
      <w:pPr>
        <w:spacing w:before="240" w:after="240" w:line="276" w:lineRule="auto"/>
      </w:pPr>
      <w:r>
        <w:t xml:space="preserve">Note : les indications données ci-dessous s’appliquent </w:t>
      </w:r>
      <w:r w:rsidR="00A84094">
        <w:t xml:space="preserve">lorsque vous souhaitez participer à une rencontre Zoom en utilisant une ligne téléphonique. L’indicatif régional du numéro de téléphone fourni par Zoom est le 438, soit la région de Montréal. Pour éviter des frais téléphoniques, assurez-vous que votre forfait téléphonique couvre cette région. </w:t>
      </w:r>
    </w:p>
    <w:sdt>
      <w:sdtPr>
        <w:rPr>
          <w:lang w:val="fr-FR"/>
        </w:rPr>
        <w:id w:val="-1906363491"/>
        <w:docPartObj>
          <w:docPartGallery w:val="Table of Contents"/>
          <w:docPartUnique/>
        </w:docPartObj>
      </w:sdtPr>
      <w:sdtEndPr>
        <w:rPr>
          <w:b/>
          <w:bCs/>
        </w:rPr>
      </w:sdtEndPr>
      <w:sdtContent>
        <w:p w14:paraId="1D5FC67A" w14:textId="79BE9194" w:rsidR="00146509" w:rsidRDefault="005D4791" w:rsidP="00146509">
          <w:pPr>
            <w:pStyle w:val="TM1"/>
            <w:spacing w:before="240" w:after="240" w:line="276" w:lineRule="auto"/>
            <w:rPr>
              <w:rFonts w:asciiTheme="minorHAnsi" w:eastAsiaTheme="minorEastAsia" w:hAnsiTheme="minorHAnsi" w:cstheme="minorBidi"/>
              <w:noProof/>
              <w:color w:val="auto"/>
              <w:sz w:val="22"/>
              <w:szCs w:val="22"/>
              <w:lang w:eastAsia="fr-CA"/>
            </w:rPr>
          </w:pPr>
          <w:r>
            <w:rPr>
              <w:rFonts w:asciiTheme="majorHAnsi" w:eastAsiaTheme="majorEastAsia" w:hAnsiTheme="majorHAnsi"/>
              <w:color w:val="2F5496" w:themeColor="accent1" w:themeShade="BF"/>
              <w:szCs w:val="32"/>
              <w:lang w:eastAsia="fr-CA"/>
            </w:rPr>
            <w:fldChar w:fldCharType="begin"/>
          </w:r>
          <w:r>
            <w:instrText xml:space="preserve"> TOC \o "1-3" \h \z \u </w:instrText>
          </w:r>
          <w:r>
            <w:rPr>
              <w:rFonts w:asciiTheme="majorHAnsi" w:eastAsiaTheme="majorEastAsia" w:hAnsiTheme="majorHAnsi"/>
              <w:color w:val="2F5496" w:themeColor="accent1" w:themeShade="BF"/>
              <w:szCs w:val="32"/>
              <w:lang w:eastAsia="fr-CA"/>
            </w:rPr>
            <w:fldChar w:fldCharType="separate"/>
          </w:r>
        </w:p>
        <w:p w14:paraId="7E4DEF7D" w14:textId="0F2E4DF6" w:rsidR="00146509" w:rsidRDefault="00146509" w:rsidP="00146509">
          <w:pPr>
            <w:pStyle w:val="TM2"/>
            <w:tabs>
              <w:tab w:val="right" w:leader="dot" w:pos="9396"/>
            </w:tabs>
            <w:spacing w:before="240" w:after="240" w:line="276" w:lineRule="auto"/>
            <w:rPr>
              <w:rFonts w:asciiTheme="minorHAnsi" w:eastAsiaTheme="minorEastAsia" w:hAnsiTheme="minorHAnsi" w:cstheme="minorBidi"/>
              <w:noProof/>
              <w:color w:val="auto"/>
              <w:sz w:val="22"/>
              <w:szCs w:val="22"/>
              <w:lang w:eastAsia="fr-CA"/>
            </w:rPr>
          </w:pPr>
          <w:hyperlink w:anchor="_Toc38377100" w:history="1">
            <w:r w:rsidRPr="00AC1D96">
              <w:rPr>
                <w:rStyle w:val="Lienhypertexte"/>
                <w:noProof/>
              </w:rPr>
              <w:t>Avis important</w:t>
            </w:r>
            <w:r>
              <w:rPr>
                <w:noProof/>
                <w:webHidden/>
              </w:rPr>
              <w:tab/>
            </w:r>
            <w:r>
              <w:rPr>
                <w:noProof/>
                <w:webHidden/>
              </w:rPr>
              <w:fldChar w:fldCharType="begin"/>
            </w:r>
            <w:r>
              <w:rPr>
                <w:noProof/>
                <w:webHidden/>
              </w:rPr>
              <w:instrText xml:space="preserve"> PAGEREF _Toc38377100 \h </w:instrText>
            </w:r>
            <w:r>
              <w:rPr>
                <w:noProof/>
                <w:webHidden/>
              </w:rPr>
            </w:r>
            <w:r>
              <w:rPr>
                <w:noProof/>
                <w:webHidden/>
              </w:rPr>
              <w:fldChar w:fldCharType="separate"/>
            </w:r>
            <w:r>
              <w:rPr>
                <w:noProof/>
                <w:webHidden/>
              </w:rPr>
              <w:t>2</w:t>
            </w:r>
            <w:r>
              <w:rPr>
                <w:noProof/>
                <w:webHidden/>
              </w:rPr>
              <w:fldChar w:fldCharType="end"/>
            </w:r>
          </w:hyperlink>
        </w:p>
        <w:p w14:paraId="0EE97EF5" w14:textId="0781B8F6" w:rsidR="00146509" w:rsidRDefault="00146509" w:rsidP="00146509">
          <w:pPr>
            <w:pStyle w:val="TM2"/>
            <w:tabs>
              <w:tab w:val="right" w:leader="dot" w:pos="9396"/>
            </w:tabs>
            <w:spacing w:before="240" w:after="240" w:line="276" w:lineRule="auto"/>
            <w:rPr>
              <w:rFonts w:asciiTheme="minorHAnsi" w:eastAsiaTheme="minorEastAsia" w:hAnsiTheme="minorHAnsi" w:cstheme="minorBidi"/>
              <w:noProof/>
              <w:color w:val="auto"/>
              <w:sz w:val="22"/>
              <w:szCs w:val="22"/>
              <w:lang w:eastAsia="fr-CA"/>
            </w:rPr>
          </w:pPr>
          <w:hyperlink w:anchor="_Toc38377101" w:history="1">
            <w:r w:rsidRPr="00AC1D96">
              <w:rPr>
                <w:rStyle w:val="Lienhypertexte"/>
                <w:noProof/>
              </w:rPr>
              <w:t>Les avantages d’utiliser Zoom</w:t>
            </w:r>
            <w:r>
              <w:rPr>
                <w:noProof/>
                <w:webHidden/>
              </w:rPr>
              <w:tab/>
            </w:r>
            <w:r>
              <w:rPr>
                <w:noProof/>
                <w:webHidden/>
              </w:rPr>
              <w:fldChar w:fldCharType="begin"/>
            </w:r>
            <w:r>
              <w:rPr>
                <w:noProof/>
                <w:webHidden/>
              </w:rPr>
              <w:instrText xml:space="preserve"> PAGEREF _Toc38377101 \h </w:instrText>
            </w:r>
            <w:r>
              <w:rPr>
                <w:noProof/>
                <w:webHidden/>
              </w:rPr>
            </w:r>
            <w:r>
              <w:rPr>
                <w:noProof/>
                <w:webHidden/>
              </w:rPr>
              <w:fldChar w:fldCharType="separate"/>
            </w:r>
            <w:r>
              <w:rPr>
                <w:noProof/>
                <w:webHidden/>
              </w:rPr>
              <w:t>2</w:t>
            </w:r>
            <w:r>
              <w:rPr>
                <w:noProof/>
                <w:webHidden/>
              </w:rPr>
              <w:fldChar w:fldCharType="end"/>
            </w:r>
          </w:hyperlink>
        </w:p>
        <w:p w14:paraId="2EB829E3" w14:textId="7D714172" w:rsidR="00146509" w:rsidRDefault="00146509" w:rsidP="00146509">
          <w:pPr>
            <w:pStyle w:val="TM2"/>
            <w:tabs>
              <w:tab w:val="right" w:leader="dot" w:pos="9396"/>
            </w:tabs>
            <w:spacing w:before="240" w:after="240" w:line="276" w:lineRule="auto"/>
            <w:rPr>
              <w:rFonts w:asciiTheme="minorHAnsi" w:eastAsiaTheme="minorEastAsia" w:hAnsiTheme="minorHAnsi" w:cstheme="minorBidi"/>
              <w:noProof/>
              <w:color w:val="auto"/>
              <w:sz w:val="22"/>
              <w:szCs w:val="22"/>
              <w:lang w:eastAsia="fr-CA"/>
            </w:rPr>
          </w:pPr>
          <w:hyperlink w:anchor="_Toc38377102" w:history="1">
            <w:r w:rsidRPr="00AC1D96">
              <w:rPr>
                <w:rStyle w:val="Lienhypertexte"/>
                <w:noProof/>
              </w:rPr>
              <w:t>Se joindre à une rencontre par téléphone</w:t>
            </w:r>
            <w:r>
              <w:rPr>
                <w:noProof/>
                <w:webHidden/>
              </w:rPr>
              <w:tab/>
            </w:r>
            <w:r>
              <w:rPr>
                <w:noProof/>
                <w:webHidden/>
              </w:rPr>
              <w:fldChar w:fldCharType="begin"/>
            </w:r>
            <w:r>
              <w:rPr>
                <w:noProof/>
                <w:webHidden/>
              </w:rPr>
              <w:instrText xml:space="preserve"> PAGEREF _Toc38377102 \h </w:instrText>
            </w:r>
            <w:r>
              <w:rPr>
                <w:noProof/>
                <w:webHidden/>
              </w:rPr>
            </w:r>
            <w:r>
              <w:rPr>
                <w:noProof/>
                <w:webHidden/>
              </w:rPr>
              <w:fldChar w:fldCharType="separate"/>
            </w:r>
            <w:r>
              <w:rPr>
                <w:noProof/>
                <w:webHidden/>
              </w:rPr>
              <w:t>3</w:t>
            </w:r>
            <w:r>
              <w:rPr>
                <w:noProof/>
                <w:webHidden/>
              </w:rPr>
              <w:fldChar w:fldCharType="end"/>
            </w:r>
          </w:hyperlink>
        </w:p>
        <w:p w14:paraId="6A2BBBBC" w14:textId="4B4518C7" w:rsidR="00146509" w:rsidRDefault="00146509" w:rsidP="00146509">
          <w:pPr>
            <w:pStyle w:val="TM2"/>
            <w:tabs>
              <w:tab w:val="right" w:leader="dot" w:pos="9396"/>
            </w:tabs>
            <w:spacing w:before="240" w:after="240" w:line="276" w:lineRule="auto"/>
            <w:rPr>
              <w:rFonts w:asciiTheme="minorHAnsi" w:eastAsiaTheme="minorEastAsia" w:hAnsiTheme="minorHAnsi" w:cstheme="minorBidi"/>
              <w:noProof/>
              <w:color w:val="auto"/>
              <w:sz w:val="22"/>
              <w:szCs w:val="22"/>
              <w:lang w:eastAsia="fr-CA"/>
            </w:rPr>
          </w:pPr>
          <w:hyperlink w:anchor="_Toc38377103" w:history="1">
            <w:r w:rsidRPr="00AC1D96">
              <w:rPr>
                <w:rStyle w:val="Lienhypertexte"/>
                <w:noProof/>
              </w:rPr>
              <w:t>Fonctionnalités de Zoom</w:t>
            </w:r>
            <w:r>
              <w:rPr>
                <w:noProof/>
                <w:webHidden/>
              </w:rPr>
              <w:tab/>
            </w:r>
            <w:r>
              <w:rPr>
                <w:noProof/>
                <w:webHidden/>
              </w:rPr>
              <w:fldChar w:fldCharType="begin"/>
            </w:r>
            <w:r>
              <w:rPr>
                <w:noProof/>
                <w:webHidden/>
              </w:rPr>
              <w:instrText xml:space="preserve"> PAGEREF _Toc38377103 \h </w:instrText>
            </w:r>
            <w:r>
              <w:rPr>
                <w:noProof/>
                <w:webHidden/>
              </w:rPr>
            </w:r>
            <w:r>
              <w:rPr>
                <w:noProof/>
                <w:webHidden/>
              </w:rPr>
              <w:fldChar w:fldCharType="separate"/>
            </w:r>
            <w:r>
              <w:rPr>
                <w:noProof/>
                <w:webHidden/>
              </w:rPr>
              <w:t>4</w:t>
            </w:r>
            <w:r>
              <w:rPr>
                <w:noProof/>
                <w:webHidden/>
              </w:rPr>
              <w:fldChar w:fldCharType="end"/>
            </w:r>
          </w:hyperlink>
        </w:p>
        <w:p w14:paraId="2ACE0612" w14:textId="4EA1067B" w:rsidR="00146509" w:rsidRDefault="00146509" w:rsidP="00146509">
          <w:pPr>
            <w:pStyle w:val="TM2"/>
            <w:tabs>
              <w:tab w:val="right" w:leader="dot" w:pos="9396"/>
            </w:tabs>
            <w:spacing w:before="240" w:after="240" w:line="276" w:lineRule="auto"/>
            <w:rPr>
              <w:rFonts w:asciiTheme="minorHAnsi" w:eastAsiaTheme="minorEastAsia" w:hAnsiTheme="minorHAnsi" w:cstheme="minorBidi"/>
              <w:noProof/>
              <w:color w:val="auto"/>
              <w:sz w:val="22"/>
              <w:szCs w:val="22"/>
              <w:lang w:eastAsia="fr-CA"/>
            </w:rPr>
          </w:pPr>
          <w:hyperlink w:anchor="_Toc38377104" w:history="1">
            <w:r w:rsidRPr="00AC1D96">
              <w:rPr>
                <w:rStyle w:val="Lienhypertexte"/>
                <w:noProof/>
              </w:rPr>
              <w:t>Conclusion</w:t>
            </w:r>
            <w:r>
              <w:rPr>
                <w:noProof/>
                <w:webHidden/>
              </w:rPr>
              <w:tab/>
            </w:r>
            <w:r>
              <w:rPr>
                <w:noProof/>
                <w:webHidden/>
              </w:rPr>
              <w:fldChar w:fldCharType="begin"/>
            </w:r>
            <w:r>
              <w:rPr>
                <w:noProof/>
                <w:webHidden/>
              </w:rPr>
              <w:instrText xml:space="preserve"> PAGEREF _Toc38377104 \h </w:instrText>
            </w:r>
            <w:r>
              <w:rPr>
                <w:noProof/>
                <w:webHidden/>
              </w:rPr>
            </w:r>
            <w:r>
              <w:rPr>
                <w:noProof/>
                <w:webHidden/>
              </w:rPr>
              <w:fldChar w:fldCharType="separate"/>
            </w:r>
            <w:r>
              <w:rPr>
                <w:noProof/>
                <w:webHidden/>
              </w:rPr>
              <w:t>4</w:t>
            </w:r>
            <w:r>
              <w:rPr>
                <w:noProof/>
                <w:webHidden/>
              </w:rPr>
              <w:fldChar w:fldCharType="end"/>
            </w:r>
          </w:hyperlink>
        </w:p>
        <w:p w14:paraId="6A1CE5D9" w14:textId="3CCBB429" w:rsidR="005D4791" w:rsidRDefault="005D4791" w:rsidP="00146509">
          <w:pPr>
            <w:spacing w:before="240" w:after="240" w:line="276" w:lineRule="auto"/>
          </w:pPr>
          <w:r>
            <w:rPr>
              <w:b/>
              <w:bCs/>
              <w:lang w:val="fr-FR"/>
            </w:rPr>
            <w:fldChar w:fldCharType="end"/>
          </w:r>
        </w:p>
      </w:sdtContent>
    </w:sdt>
    <w:p w14:paraId="5CF27BCA" w14:textId="3BFD9C6D" w:rsidR="00146509" w:rsidRDefault="00146509" w:rsidP="00146509">
      <w:pPr>
        <w:pStyle w:val="Titre2"/>
        <w:spacing w:before="240" w:after="240" w:line="276" w:lineRule="auto"/>
      </w:pPr>
      <w:bookmarkStart w:id="5" w:name="_Toc38377100"/>
      <w:r>
        <w:lastRenderedPageBreak/>
        <w:t>Avis important</w:t>
      </w:r>
      <w:bookmarkEnd w:id="5"/>
    </w:p>
    <w:p w14:paraId="0B66C962" w14:textId="555CFCE4" w:rsidR="00146509" w:rsidRPr="00146509" w:rsidRDefault="00146509" w:rsidP="00146509">
      <w:pPr>
        <w:spacing w:before="240" w:after="240" w:line="276" w:lineRule="auto"/>
      </w:pPr>
      <w:r>
        <w:t xml:space="preserve">Devant les difficultés de tenir des réunions dans le contexte actuel de la pandémie, le Regroupement des aveugles et amblyopes du Québec (RAAQ) a cherché une solution efficace, peu coûteuse et accessible pour tenir nos conférences téléphoniques. Jusqu’à maintenant, la meilleure solution que nous ayons trouvée est le logiciel Zoom. Cependant, notre organisme n’est pas associé à Zoom et nous ne pouvons pas en garantir la fiabilité ou la sécurité. Nous nous contentons de mettre à la disposition de la communauté des guides utilisateurs pour aider la communauté des personnes en situation de handicap visuel à utiliser ce logiciel. Il est de votre responsabilité de vous assurer de prendre toutes les mesures nécessaires pour tenir des rencontres sécuritaires pour vos données et ceux des autres participants. </w:t>
      </w:r>
    </w:p>
    <w:p w14:paraId="545CF5E1" w14:textId="507CC085" w:rsidR="00280993" w:rsidRDefault="00280993" w:rsidP="00146509">
      <w:pPr>
        <w:pStyle w:val="Titre2"/>
        <w:spacing w:before="240" w:after="240" w:line="276" w:lineRule="auto"/>
      </w:pPr>
      <w:bookmarkStart w:id="6" w:name="_Toc38377101"/>
      <w:r>
        <w:t>Les avantages d’utiliser Zoom</w:t>
      </w:r>
      <w:bookmarkEnd w:id="6"/>
    </w:p>
    <w:p w14:paraId="6B831CAB" w14:textId="3FB3CB16" w:rsidR="00A84094" w:rsidRDefault="009B14B0" w:rsidP="00146509">
      <w:pPr>
        <w:spacing w:before="240" w:after="240" w:line="276" w:lineRule="auto"/>
      </w:pPr>
      <w:r>
        <w:t>Après avoir testé la plateforme de vidéoconférence Zoom, l’équipe du RAAQ est arrivé</w:t>
      </w:r>
      <w:r w:rsidR="009F436F">
        <w:t>e</w:t>
      </w:r>
      <w:r>
        <w:t xml:space="preserve"> à la conclusion que l’accessibilité</w:t>
      </w:r>
      <w:r w:rsidR="00A84094">
        <w:t xml:space="preserve"> Web et téléphonique</w:t>
      </w:r>
      <w:r>
        <w:t xml:space="preserve"> de la plateforme et les différentes fonctionnalités</w:t>
      </w:r>
      <w:r w:rsidR="00826D1A">
        <w:t xml:space="preserve"> augmenteront la qualité des réunions que nous aurons. Il est possible d’utiliser Zoom à partir d’un ordinateur, d</w:t>
      </w:r>
      <w:r w:rsidR="00A84094">
        <w:t>’une application sur tablette ou téléphone intelligent</w:t>
      </w:r>
      <w:r w:rsidR="00826D1A">
        <w:t xml:space="preserve"> et même à travers une ligne téléphonique normal</w:t>
      </w:r>
      <w:r w:rsidR="006F5460">
        <w:t>e</w:t>
      </w:r>
      <w:r w:rsidR="00826D1A">
        <w:t xml:space="preserve"> si vous n’avez pas accès à </w:t>
      </w:r>
      <w:r w:rsidR="009F436F">
        <w:t>Internet</w:t>
      </w:r>
      <w:r w:rsidR="00826D1A">
        <w:t xml:space="preserve">. Le présent document se concentrera sur l’utilisation de Zoom </w:t>
      </w:r>
      <w:r w:rsidR="00A84094">
        <w:t>par téléphone</w:t>
      </w:r>
      <w:r w:rsidR="00826D1A">
        <w:t xml:space="preserve">. </w:t>
      </w:r>
      <w:bookmarkStart w:id="7" w:name="_Hlk38020403"/>
      <w:bookmarkEnd w:id="2"/>
    </w:p>
    <w:p w14:paraId="4BDAB0C8" w14:textId="06AD78BE" w:rsidR="00A84094" w:rsidRDefault="00A84094" w:rsidP="00146509">
      <w:pPr>
        <w:pStyle w:val="Titre2"/>
        <w:spacing w:before="240" w:after="240" w:line="276" w:lineRule="auto"/>
      </w:pPr>
      <w:bookmarkStart w:id="8" w:name="_Toc38377102"/>
      <w:r>
        <w:t>Se joindre à une rencontre par téléphone</w:t>
      </w:r>
      <w:bookmarkEnd w:id="8"/>
    </w:p>
    <w:p w14:paraId="47FDC09A" w14:textId="1A8D3304" w:rsidR="00A84094" w:rsidRDefault="00A84094" w:rsidP="00146509">
      <w:pPr>
        <w:spacing w:before="240" w:after="240" w:line="276" w:lineRule="auto"/>
      </w:pPr>
      <w:r>
        <w:t xml:space="preserve">La procédure pour joindre une rencontre Zoom par téléphone est </w:t>
      </w:r>
      <w:r w:rsidR="002E642E">
        <w:t xml:space="preserve">presque </w:t>
      </w:r>
      <w:r>
        <w:t xml:space="preserve">identique à la </w:t>
      </w:r>
      <w:r w:rsidR="002E642E">
        <w:t xml:space="preserve">procédure pour joindre la conférence </w:t>
      </w:r>
      <w:r w:rsidR="002E642E">
        <w:lastRenderedPageBreak/>
        <w:t>téléphonique que nous utilisons au RAAQ. Lorsque vous serez invité à participer à une réunion, vous recevrez un numéro de téléphone, un identifiant de réunion et un mot de passe. Voici la procédure :</w:t>
      </w:r>
    </w:p>
    <w:p w14:paraId="35EAE204" w14:textId="309E0474" w:rsidR="002E642E" w:rsidRDefault="002E642E" w:rsidP="00146509">
      <w:pPr>
        <w:pStyle w:val="Paragraphedeliste"/>
        <w:numPr>
          <w:ilvl w:val="0"/>
          <w:numId w:val="26"/>
        </w:numPr>
        <w:spacing w:before="240" w:after="240" w:line="276" w:lineRule="auto"/>
      </w:pPr>
      <w:r>
        <w:t>Quelques minutes avant la réunion, composez le numéro de téléphone. Faite</w:t>
      </w:r>
      <w:r w:rsidR="00B57FED">
        <w:t>s</w:t>
      </w:r>
      <w:r>
        <w:t xml:space="preserve"> attention, le numéro de téléphone par défaut donné par Zoom est un numéro américain. Assurez-vous que l’animateur n’a pas fait d’erreur lorsqu’il a envoyé l’invitation. L’indicatif région</w:t>
      </w:r>
      <w:r w:rsidR="006F5460">
        <w:t>al</w:t>
      </w:r>
      <w:r>
        <w:t xml:space="preserve"> devrait être le 438. </w:t>
      </w:r>
    </w:p>
    <w:p w14:paraId="7A9F1AFF" w14:textId="7D82269A" w:rsidR="002E642E" w:rsidRDefault="002E642E" w:rsidP="00146509">
      <w:pPr>
        <w:pStyle w:val="Paragraphedeliste"/>
        <w:numPr>
          <w:ilvl w:val="0"/>
          <w:numId w:val="26"/>
        </w:numPr>
        <w:spacing w:before="240" w:after="240" w:line="276" w:lineRule="auto"/>
      </w:pPr>
      <w:r>
        <w:t>Faites le 0 pour avoir le menu en français.</w:t>
      </w:r>
    </w:p>
    <w:p w14:paraId="050FEA65" w14:textId="33259081" w:rsidR="002E642E" w:rsidRDefault="002E642E" w:rsidP="00146509">
      <w:pPr>
        <w:pStyle w:val="Paragraphedeliste"/>
        <w:numPr>
          <w:ilvl w:val="0"/>
          <w:numId w:val="26"/>
        </w:numPr>
        <w:spacing w:before="240" w:after="240" w:line="276" w:lineRule="auto"/>
      </w:pPr>
      <w:r>
        <w:t>Entrez l’identifiant de réunion à 11 chiffres, suivi du carré</w:t>
      </w:r>
    </w:p>
    <w:p w14:paraId="432579E8" w14:textId="79138E4C" w:rsidR="00A75933" w:rsidRDefault="00A75933" w:rsidP="00146509">
      <w:pPr>
        <w:pStyle w:val="Paragraphedeliste"/>
        <w:numPr>
          <w:ilvl w:val="0"/>
          <w:numId w:val="26"/>
        </w:numPr>
        <w:spacing w:before="240" w:after="240" w:line="276" w:lineRule="auto"/>
      </w:pPr>
      <w:r>
        <w:t>Vous aurez l’option d’entrer un identifiant participant. Comme vous n’en avez pas,</w:t>
      </w:r>
      <w:r w:rsidR="006F5460">
        <w:t xml:space="preserve"> appuyez simplement </w:t>
      </w:r>
      <w:r>
        <w:t>sur le carré.</w:t>
      </w:r>
    </w:p>
    <w:p w14:paraId="3C2346A6" w14:textId="7E46F41D" w:rsidR="002E642E" w:rsidRDefault="002E642E" w:rsidP="00146509">
      <w:pPr>
        <w:pStyle w:val="Paragraphedeliste"/>
        <w:numPr>
          <w:ilvl w:val="0"/>
          <w:numId w:val="26"/>
        </w:numPr>
        <w:spacing w:before="240" w:after="240" w:line="276" w:lineRule="auto"/>
      </w:pPr>
      <w:r>
        <w:t>Entrez le mot de passe, suivi du carré</w:t>
      </w:r>
      <w:r w:rsidR="006F5460">
        <w:t>.</w:t>
      </w:r>
    </w:p>
    <w:p w14:paraId="777CEE14" w14:textId="1748B172" w:rsidR="002E642E" w:rsidRDefault="002E642E" w:rsidP="00146509">
      <w:pPr>
        <w:spacing w:before="240" w:after="240" w:line="276" w:lineRule="auto"/>
      </w:pPr>
      <w:r>
        <w:t>Une fois que vous aurez terminé, vous serez mis en salle d’attente le temps que l’animateur de la réunion vous accepte. Cette attente peut</w:t>
      </w:r>
      <w:r w:rsidR="006F5460">
        <w:t xml:space="preserve"> </w:t>
      </w:r>
      <w:r>
        <w:t>être un peu longue selon le nombre de participant</w:t>
      </w:r>
      <w:r w:rsidR="00B57FED">
        <w:t>s</w:t>
      </w:r>
      <w:r>
        <w:t>, mais c’est une mesure de sécurité nécessaire.</w:t>
      </w:r>
    </w:p>
    <w:p w14:paraId="4886BB8E" w14:textId="0DEB8A5B" w:rsidR="002E642E" w:rsidRDefault="006F5460" w:rsidP="00146509">
      <w:pPr>
        <w:pStyle w:val="Titre2"/>
        <w:spacing w:before="240" w:after="240" w:line="276" w:lineRule="auto"/>
      </w:pPr>
      <w:bookmarkStart w:id="9" w:name="_Toc38377103"/>
      <w:r>
        <w:t>Fonctionnalités</w:t>
      </w:r>
      <w:r w:rsidR="002E642E">
        <w:t xml:space="preserve"> de Zoom</w:t>
      </w:r>
      <w:bookmarkEnd w:id="9"/>
    </w:p>
    <w:p w14:paraId="6A91B052" w14:textId="6F69C3E0" w:rsidR="002E642E" w:rsidRPr="002E642E" w:rsidRDefault="002E642E" w:rsidP="00146509">
      <w:pPr>
        <w:spacing w:before="240" w:after="240" w:line="276" w:lineRule="auto"/>
      </w:pPr>
      <w:r>
        <w:t>Lorsque l’on utilise le téléphone, Zoom propose deux fonctionnalités très intéressantes qui seront utilisé</w:t>
      </w:r>
      <w:r w:rsidR="00B57FED">
        <w:t>es</w:t>
      </w:r>
      <w:r>
        <w:t xml:space="preserve"> dans nos rencontres : </w:t>
      </w:r>
    </w:p>
    <w:p w14:paraId="4811E2E1" w14:textId="6BFA3C89" w:rsidR="0063661B" w:rsidRDefault="0063661B" w:rsidP="00146509">
      <w:pPr>
        <w:pStyle w:val="Paragraphedeliste"/>
        <w:numPr>
          <w:ilvl w:val="0"/>
          <w:numId w:val="24"/>
        </w:numPr>
        <w:spacing w:before="240" w:after="240" w:line="276" w:lineRule="auto"/>
      </w:pPr>
      <w:r>
        <w:t xml:space="preserve">Lever la main : </w:t>
      </w:r>
      <w:r w:rsidR="002E642E">
        <w:t>Zoom inclu</w:t>
      </w:r>
      <w:r w:rsidR="00B57FED">
        <w:t>t</w:t>
      </w:r>
      <w:r w:rsidR="002E642E">
        <w:t xml:space="preserve"> une fonction</w:t>
      </w:r>
      <w:r>
        <w:t xml:space="preserve"> « lever la main » </w:t>
      </w:r>
      <w:r w:rsidR="00A75933">
        <w:t>qui perme</w:t>
      </w:r>
      <w:r>
        <w:t xml:space="preserve">t de signifier que vous souhaitez parler en ajoutant une petite image de main à côté de votre nom dans la liste des participants. </w:t>
      </w:r>
      <w:r w:rsidR="009F436F">
        <w:t>Dans une</w:t>
      </w:r>
      <w:r>
        <w:t xml:space="preserve"> réunion, si vous souhaitez </w:t>
      </w:r>
      <w:r w:rsidR="009F436F">
        <w:t xml:space="preserve">parler, il vous suffit de </w:t>
      </w:r>
      <w:r w:rsidR="00A75933">
        <w:t xml:space="preserve">faire *9. Sur son ordinateur, l’animateur verra </w:t>
      </w:r>
      <w:r w:rsidR="00A75933">
        <w:lastRenderedPageBreak/>
        <w:t>une petite main apparaître à côté de votre nom. L</w:t>
      </w:r>
      <w:r w:rsidR="009F436F">
        <w:t xml:space="preserve">orsque ce sera votre tour, l’animateur vous donnera la parole. </w:t>
      </w:r>
      <w:r w:rsidR="00A75933">
        <w:t xml:space="preserve">Comme vous ne pouvez pas baisser votre main vous-même, ce sera à l’animateur de le faire. </w:t>
      </w:r>
    </w:p>
    <w:p w14:paraId="136E5618" w14:textId="48DC633A" w:rsidR="009F436F" w:rsidRDefault="0063661B" w:rsidP="00146509">
      <w:pPr>
        <w:pStyle w:val="Paragraphedeliste"/>
        <w:numPr>
          <w:ilvl w:val="0"/>
          <w:numId w:val="24"/>
        </w:numPr>
        <w:spacing w:before="240" w:after="240" w:line="276" w:lineRule="auto"/>
      </w:pPr>
      <w:r>
        <w:t xml:space="preserve">Vous mettre en sourdine : cela permet de couper le micro lorsque vous ne parlez pas. </w:t>
      </w:r>
      <w:r w:rsidR="00A75933">
        <w:t xml:space="preserve">Pour activer la sourdine, il faut appuyer </w:t>
      </w:r>
      <w:r w:rsidR="006F5460">
        <w:t xml:space="preserve">sur </w:t>
      </w:r>
      <w:r w:rsidR="00A75933">
        <w:t xml:space="preserve">*6. Pour désactiver la sourdine, vous pouvez réappuyer </w:t>
      </w:r>
      <w:r w:rsidR="006F5460">
        <w:t xml:space="preserve">sur </w:t>
      </w:r>
      <w:r w:rsidR="00A75933">
        <w:t xml:space="preserve">*6. </w:t>
      </w:r>
      <w:r>
        <w:t>En général, lorsque vous arriverez dans une réunion, l’animateur vous aura déjà mis en sourdine, ce sera à vous d’activer votre so</w:t>
      </w:r>
      <w:r w:rsidR="00A75933">
        <w:t>n</w:t>
      </w:r>
      <w:r>
        <w:t xml:space="preserve">. </w:t>
      </w:r>
      <w:r w:rsidR="00A75933">
        <w:t xml:space="preserve">Lorsque </w:t>
      </w:r>
      <w:r>
        <w:t>les rencontres se font à plusieurs, l’animateur mettra tout le monde en sourdine et lorsque vous lèverez la main</w:t>
      </w:r>
      <w:r w:rsidR="009F436F">
        <w:t xml:space="preserve">, </w:t>
      </w:r>
      <w:r>
        <w:t>l’animateur enlèvera la sourdine pour vous permettre de parler</w:t>
      </w:r>
      <w:r w:rsidR="009F436F">
        <w:t xml:space="preserve"> puis remettra la sourdine</w:t>
      </w:r>
      <w:r w:rsidR="00A75933">
        <w:t xml:space="preserve"> lui-même. Vous n’aurez donc rien à faire à ce sujet-là. </w:t>
      </w:r>
    </w:p>
    <w:p w14:paraId="6F159AD0" w14:textId="3A391298" w:rsidR="00B609B1" w:rsidRDefault="009F436F" w:rsidP="00146509">
      <w:pPr>
        <w:pStyle w:val="Titre2"/>
        <w:spacing w:before="240" w:after="240" w:line="276" w:lineRule="auto"/>
      </w:pPr>
      <w:bookmarkStart w:id="10" w:name="_Toc38377104"/>
      <w:r>
        <w:t>Conclusion</w:t>
      </w:r>
      <w:bookmarkEnd w:id="10"/>
      <w:r w:rsidR="0063661B">
        <w:t xml:space="preserve"> </w:t>
      </w:r>
    </w:p>
    <w:p w14:paraId="6DBEF501" w14:textId="751F3267" w:rsidR="00AD6023" w:rsidRDefault="009F436F" w:rsidP="00146509">
      <w:pPr>
        <w:spacing w:before="240" w:after="240" w:line="276" w:lineRule="auto"/>
      </w:pPr>
      <w:r>
        <w:t xml:space="preserve">Ce court document se veut un guide pratique et rapide pour apprendre l’utilisation de Zoom </w:t>
      </w:r>
      <w:r w:rsidR="00A75933">
        <w:t>par téléphone</w:t>
      </w:r>
      <w:r>
        <w:t>.</w:t>
      </w:r>
      <w:r w:rsidR="00A75933">
        <w:t xml:space="preserve"> Le RAAQ a aussi mis en place un </w:t>
      </w:r>
      <w:r w:rsidR="00B57FED">
        <w:t>petit guide pour utiliser Zoom avec un logiciel de revue d’écran. Si vous souhaitez profite</w:t>
      </w:r>
      <w:r w:rsidR="006F5460">
        <w:t>r</w:t>
      </w:r>
      <w:r w:rsidR="00B57FED">
        <w:t xml:space="preserve"> de plus de fonctionnalité</w:t>
      </w:r>
      <w:r w:rsidR="006F5460">
        <w:t>s</w:t>
      </w:r>
      <w:r w:rsidR="00B57FED">
        <w:t xml:space="preserve"> de Zoom, nous vous invitons à consulter ce document. Nous avons cependant pleinement confiance que par téléphone, vous pourrez pleinement profiter de vos réunions!</w:t>
      </w:r>
      <w:bookmarkEnd w:id="7"/>
    </w:p>
    <w:sectPr w:rsidR="00AD60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B873" w14:textId="77777777" w:rsidR="007A4F0E" w:rsidRDefault="007A4F0E" w:rsidP="009F436F">
      <w:pPr>
        <w:spacing w:before="0" w:after="0" w:line="240" w:lineRule="auto"/>
      </w:pPr>
      <w:r>
        <w:separator/>
      </w:r>
    </w:p>
  </w:endnote>
  <w:endnote w:type="continuationSeparator" w:id="0">
    <w:p w14:paraId="2C145ADC" w14:textId="77777777" w:rsidR="007A4F0E" w:rsidRDefault="007A4F0E" w:rsidP="009F43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726E" w14:textId="77777777" w:rsidR="007A4F0E" w:rsidRDefault="007A4F0E" w:rsidP="009F436F">
      <w:pPr>
        <w:spacing w:before="0" w:after="0" w:line="240" w:lineRule="auto"/>
      </w:pPr>
      <w:r>
        <w:separator/>
      </w:r>
    </w:p>
  </w:footnote>
  <w:footnote w:type="continuationSeparator" w:id="0">
    <w:p w14:paraId="38561DD4" w14:textId="77777777" w:rsidR="007A4F0E" w:rsidRDefault="007A4F0E" w:rsidP="009F436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739"/>
    <w:multiLevelType w:val="hybridMultilevel"/>
    <w:tmpl w:val="A2B47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F806AA"/>
    <w:multiLevelType w:val="hybridMultilevel"/>
    <w:tmpl w:val="CAB41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ED49F2"/>
    <w:multiLevelType w:val="hybridMultilevel"/>
    <w:tmpl w:val="351486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D42DF5"/>
    <w:multiLevelType w:val="hybridMultilevel"/>
    <w:tmpl w:val="777E8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173611"/>
    <w:multiLevelType w:val="hybridMultilevel"/>
    <w:tmpl w:val="EC589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2219F8"/>
    <w:multiLevelType w:val="hybridMultilevel"/>
    <w:tmpl w:val="51DE0CDA"/>
    <w:lvl w:ilvl="0" w:tplc="173CD06C">
      <w:start w:val="1"/>
      <w:numFmt w:val="decimal"/>
      <w:suff w:val="spa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5C4073"/>
    <w:multiLevelType w:val="hybridMultilevel"/>
    <w:tmpl w:val="7E4223CC"/>
    <w:lvl w:ilvl="0" w:tplc="173CD06C">
      <w:start w:val="1"/>
      <w:numFmt w:val="decimal"/>
      <w:suff w:val="spa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F04C41"/>
    <w:multiLevelType w:val="hybridMultilevel"/>
    <w:tmpl w:val="63A2D3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AD1C1B"/>
    <w:multiLevelType w:val="hybridMultilevel"/>
    <w:tmpl w:val="E36C2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3C24E1"/>
    <w:multiLevelType w:val="hybridMultilevel"/>
    <w:tmpl w:val="2EE8EC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4A2276"/>
    <w:multiLevelType w:val="hybridMultilevel"/>
    <w:tmpl w:val="A38CB2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7604CA"/>
    <w:multiLevelType w:val="hybridMultilevel"/>
    <w:tmpl w:val="DF44C5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D55260"/>
    <w:multiLevelType w:val="hybridMultilevel"/>
    <w:tmpl w:val="0D4221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A339E8"/>
    <w:multiLevelType w:val="hybridMultilevel"/>
    <w:tmpl w:val="68201DC2"/>
    <w:lvl w:ilvl="0" w:tplc="173CD06C">
      <w:start w:val="1"/>
      <w:numFmt w:val="decimal"/>
      <w:suff w:val="spa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8AD6195"/>
    <w:multiLevelType w:val="hybridMultilevel"/>
    <w:tmpl w:val="9C644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452A6C"/>
    <w:multiLevelType w:val="hybridMultilevel"/>
    <w:tmpl w:val="5EEAB4A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0D48FD"/>
    <w:multiLevelType w:val="hybridMultilevel"/>
    <w:tmpl w:val="902447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906A5C"/>
    <w:multiLevelType w:val="hybridMultilevel"/>
    <w:tmpl w:val="176AB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823D7F"/>
    <w:multiLevelType w:val="hybridMultilevel"/>
    <w:tmpl w:val="EF7E3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2D26EC"/>
    <w:multiLevelType w:val="hybridMultilevel"/>
    <w:tmpl w:val="A6FED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F811119"/>
    <w:multiLevelType w:val="hybridMultilevel"/>
    <w:tmpl w:val="3AFE7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2F33D3"/>
    <w:multiLevelType w:val="hybridMultilevel"/>
    <w:tmpl w:val="A90A6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163662F"/>
    <w:multiLevelType w:val="hybridMultilevel"/>
    <w:tmpl w:val="B9DA9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52D2E28"/>
    <w:multiLevelType w:val="hybridMultilevel"/>
    <w:tmpl w:val="D4E6F6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080287"/>
    <w:multiLevelType w:val="hybridMultilevel"/>
    <w:tmpl w:val="5D423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4355C7C"/>
    <w:multiLevelType w:val="hybridMultilevel"/>
    <w:tmpl w:val="8D740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22"/>
  </w:num>
  <w:num w:numId="5">
    <w:abstractNumId w:val="1"/>
  </w:num>
  <w:num w:numId="6">
    <w:abstractNumId w:val="19"/>
  </w:num>
  <w:num w:numId="7">
    <w:abstractNumId w:val="7"/>
  </w:num>
  <w:num w:numId="8">
    <w:abstractNumId w:val="23"/>
  </w:num>
  <w:num w:numId="9">
    <w:abstractNumId w:val="17"/>
  </w:num>
  <w:num w:numId="10">
    <w:abstractNumId w:val="11"/>
  </w:num>
  <w:num w:numId="11">
    <w:abstractNumId w:val="10"/>
  </w:num>
  <w:num w:numId="12">
    <w:abstractNumId w:val="8"/>
  </w:num>
  <w:num w:numId="13">
    <w:abstractNumId w:val="18"/>
  </w:num>
  <w:num w:numId="14">
    <w:abstractNumId w:val="12"/>
  </w:num>
  <w:num w:numId="15">
    <w:abstractNumId w:val="9"/>
  </w:num>
  <w:num w:numId="16">
    <w:abstractNumId w:val="25"/>
  </w:num>
  <w:num w:numId="17">
    <w:abstractNumId w:val="16"/>
  </w:num>
  <w:num w:numId="18">
    <w:abstractNumId w:val="3"/>
  </w:num>
  <w:num w:numId="19">
    <w:abstractNumId w:val="4"/>
  </w:num>
  <w:num w:numId="20">
    <w:abstractNumId w:val="21"/>
  </w:num>
  <w:num w:numId="21">
    <w:abstractNumId w:val="0"/>
  </w:num>
  <w:num w:numId="22">
    <w:abstractNumId w:val="5"/>
  </w:num>
  <w:num w:numId="23">
    <w:abstractNumId w:val="13"/>
  </w:num>
  <w:num w:numId="24">
    <w:abstractNumId w:val="15"/>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E2"/>
    <w:rsid w:val="00071E0B"/>
    <w:rsid w:val="00090913"/>
    <w:rsid w:val="000B6FD5"/>
    <w:rsid w:val="000E51C0"/>
    <w:rsid w:val="00115695"/>
    <w:rsid w:val="00137D96"/>
    <w:rsid w:val="00146509"/>
    <w:rsid w:val="0018674C"/>
    <w:rsid w:val="00191416"/>
    <w:rsid w:val="001E4EC6"/>
    <w:rsid w:val="0021589E"/>
    <w:rsid w:val="00280993"/>
    <w:rsid w:val="002A4263"/>
    <w:rsid w:val="002E0FF8"/>
    <w:rsid w:val="002E2659"/>
    <w:rsid w:val="002E642E"/>
    <w:rsid w:val="002E6F1B"/>
    <w:rsid w:val="003066E2"/>
    <w:rsid w:val="00357034"/>
    <w:rsid w:val="003631EB"/>
    <w:rsid w:val="00380785"/>
    <w:rsid w:val="003A6CA6"/>
    <w:rsid w:val="003B594F"/>
    <w:rsid w:val="003D260D"/>
    <w:rsid w:val="003E58D1"/>
    <w:rsid w:val="00411CA3"/>
    <w:rsid w:val="004A076A"/>
    <w:rsid w:val="004E0266"/>
    <w:rsid w:val="004E26A5"/>
    <w:rsid w:val="0053477F"/>
    <w:rsid w:val="00540F93"/>
    <w:rsid w:val="0054725B"/>
    <w:rsid w:val="00566FA0"/>
    <w:rsid w:val="005D4791"/>
    <w:rsid w:val="005F402A"/>
    <w:rsid w:val="0063661B"/>
    <w:rsid w:val="00636D54"/>
    <w:rsid w:val="00640EA9"/>
    <w:rsid w:val="006431B8"/>
    <w:rsid w:val="00665259"/>
    <w:rsid w:val="00686937"/>
    <w:rsid w:val="006A5A64"/>
    <w:rsid w:val="006D00CF"/>
    <w:rsid w:val="006E7800"/>
    <w:rsid w:val="006F28F5"/>
    <w:rsid w:val="006F5460"/>
    <w:rsid w:val="00756C75"/>
    <w:rsid w:val="007A4F0E"/>
    <w:rsid w:val="00800ECA"/>
    <w:rsid w:val="008200E9"/>
    <w:rsid w:val="0082356D"/>
    <w:rsid w:val="00826B3B"/>
    <w:rsid w:val="00826D1A"/>
    <w:rsid w:val="00870ACF"/>
    <w:rsid w:val="008716BA"/>
    <w:rsid w:val="008751CB"/>
    <w:rsid w:val="008A5907"/>
    <w:rsid w:val="008B5C85"/>
    <w:rsid w:val="008E14B4"/>
    <w:rsid w:val="008E1C5E"/>
    <w:rsid w:val="00917B45"/>
    <w:rsid w:val="00922517"/>
    <w:rsid w:val="009660D5"/>
    <w:rsid w:val="00977776"/>
    <w:rsid w:val="009B14B0"/>
    <w:rsid w:val="009F436F"/>
    <w:rsid w:val="00A00B62"/>
    <w:rsid w:val="00A75933"/>
    <w:rsid w:val="00A84094"/>
    <w:rsid w:val="00A95429"/>
    <w:rsid w:val="00AD6023"/>
    <w:rsid w:val="00AE3D48"/>
    <w:rsid w:val="00AF52F0"/>
    <w:rsid w:val="00B57FED"/>
    <w:rsid w:val="00B609B1"/>
    <w:rsid w:val="00B60D78"/>
    <w:rsid w:val="00BA6854"/>
    <w:rsid w:val="00C06059"/>
    <w:rsid w:val="00C80616"/>
    <w:rsid w:val="00C9333F"/>
    <w:rsid w:val="00E436B2"/>
    <w:rsid w:val="00E65EB7"/>
    <w:rsid w:val="00E94C18"/>
    <w:rsid w:val="00EB20F7"/>
    <w:rsid w:val="00EB4CB0"/>
    <w:rsid w:val="00ED6E51"/>
    <w:rsid w:val="00EE4403"/>
    <w:rsid w:val="00F5543F"/>
    <w:rsid w:val="00F82FE3"/>
    <w:rsid w:val="00FB0BA1"/>
    <w:rsid w:val="00FB684C"/>
    <w:rsid w:val="00FD2BDE"/>
    <w:rsid w:val="00FE21F9"/>
    <w:rsid w:val="00FE293C"/>
    <w:rsid w:val="00FE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720C"/>
  <w15:chartTrackingRefBased/>
  <w15:docId w15:val="{D1630C34-701D-4FAB-A006-091D7E00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32"/>
        <w:szCs w:val="24"/>
        <w:lang w:val="fr-CA" w:eastAsia="en-US" w:bidi="ar-SA"/>
      </w:rPr>
    </w:rPrDefault>
    <w:pPrDefault>
      <w:pPr>
        <w:spacing w:before="480" w:after="48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0993"/>
    <w:pPr>
      <w:keepNext/>
      <w:keepLines/>
      <w:spacing w:before="240" w:after="0"/>
      <w:outlineLvl w:val="0"/>
    </w:pPr>
    <w:rPr>
      <w:rFonts w:eastAsiaTheme="majorEastAsia"/>
      <w:color w:val="auto"/>
      <w:sz w:val="44"/>
      <w:szCs w:val="32"/>
    </w:rPr>
  </w:style>
  <w:style w:type="paragraph" w:styleId="Titre2">
    <w:name w:val="heading 2"/>
    <w:basedOn w:val="Normal"/>
    <w:next w:val="Normal"/>
    <w:link w:val="Titre2Car"/>
    <w:uiPriority w:val="9"/>
    <w:unhideWhenUsed/>
    <w:qFormat/>
    <w:rsid w:val="00280993"/>
    <w:pPr>
      <w:keepNext/>
      <w:keepLines/>
      <w:spacing w:before="40" w:after="0"/>
      <w:outlineLvl w:val="1"/>
    </w:pPr>
    <w:rPr>
      <w:rFonts w:eastAsiaTheme="majorEastAsia"/>
      <w:color w:val="auto"/>
      <w:sz w:val="40"/>
      <w:szCs w:val="26"/>
    </w:rPr>
  </w:style>
  <w:style w:type="paragraph" w:styleId="Titre3">
    <w:name w:val="heading 3"/>
    <w:basedOn w:val="Normal"/>
    <w:next w:val="Normal"/>
    <w:link w:val="Titre3Car"/>
    <w:uiPriority w:val="9"/>
    <w:unhideWhenUsed/>
    <w:qFormat/>
    <w:rsid w:val="00280993"/>
    <w:pPr>
      <w:keepNext/>
      <w:keepLines/>
      <w:spacing w:before="40" w:after="0"/>
      <w:outlineLvl w:val="2"/>
    </w:pPr>
    <w:rPr>
      <w:rFonts w:eastAsiaTheme="majorEastAsia"/>
      <w:color w:val="auto"/>
      <w:sz w:val="36"/>
    </w:rPr>
  </w:style>
  <w:style w:type="paragraph" w:styleId="Titre4">
    <w:name w:val="heading 4"/>
    <w:basedOn w:val="Normal"/>
    <w:next w:val="Normal"/>
    <w:link w:val="Titre4Car"/>
    <w:uiPriority w:val="9"/>
    <w:unhideWhenUsed/>
    <w:qFormat/>
    <w:rsid w:val="00636D54"/>
    <w:pPr>
      <w:keepNext/>
      <w:keepLines/>
      <w:spacing w:before="40" w:after="0"/>
      <w:outlineLvl w:val="3"/>
    </w:pPr>
    <w:rPr>
      <w:rFonts w:asciiTheme="majorHAnsi" w:eastAsiaTheme="majorEastAsia" w:hAnsiTheme="majorHAns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66E2"/>
    <w:rPr>
      <w:color w:val="0563C1" w:themeColor="hyperlink"/>
      <w:u w:val="single"/>
    </w:rPr>
  </w:style>
  <w:style w:type="character" w:styleId="Mentionnonrsolue">
    <w:name w:val="Unresolved Mention"/>
    <w:basedOn w:val="Policepardfaut"/>
    <w:uiPriority w:val="99"/>
    <w:semiHidden/>
    <w:unhideWhenUsed/>
    <w:rsid w:val="003066E2"/>
    <w:rPr>
      <w:color w:val="605E5C"/>
      <w:shd w:val="clear" w:color="auto" w:fill="E1DFDD"/>
    </w:rPr>
  </w:style>
  <w:style w:type="character" w:customStyle="1" w:styleId="Titre1Car">
    <w:name w:val="Titre 1 Car"/>
    <w:basedOn w:val="Policepardfaut"/>
    <w:link w:val="Titre1"/>
    <w:uiPriority w:val="9"/>
    <w:rsid w:val="00280993"/>
    <w:rPr>
      <w:rFonts w:eastAsiaTheme="majorEastAsia"/>
      <w:color w:val="auto"/>
      <w:sz w:val="44"/>
      <w:szCs w:val="32"/>
    </w:rPr>
  </w:style>
  <w:style w:type="character" w:customStyle="1" w:styleId="Titre2Car">
    <w:name w:val="Titre 2 Car"/>
    <w:basedOn w:val="Policepardfaut"/>
    <w:link w:val="Titre2"/>
    <w:uiPriority w:val="9"/>
    <w:rsid w:val="00280993"/>
    <w:rPr>
      <w:rFonts w:eastAsiaTheme="majorEastAsia"/>
      <w:color w:val="auto"/>
      <w:sz w:val="40"/>
      <w:szCs w:val="26"/>
    </w:rPr>
  </w:style>
  <w:style w:type="character" w:customStyle="1" w:styleId="Titre3Car">
    <w:name w:val="Titre 3 Car"/>
    <w:basedOn w:val="Policepardfaut"/>
    <w:link w:val="Titre3"/>
    <w:uiPriority w:val="9"/>
    <w:rsid w:val="00280993"/>
    <w:rPr>
      <w:rFonts w:eastAsiaTheme="majorEastAsia"/>
      <w:color w:val="auto"/>
      <w:sz w:val="36"/>
    </w:rPr>
  </w:style>
  <w:style w:type="paragraph" w:styleId="Paragraphedeliste">
    <w:name w:val="List Paragraph"/>
    <w:basedOn w:val="Normal"/>
    <w:uiPriority w:val="34"/>
    <w:qFormat/>
    <w:rsid w:val="00826B3B"/>
    <w:pPr>
      <w:ind w:left="720"/>
      <w:contextualSpacing/>
    </w:pPr>
  </w:style>
  <w:style w:type="character" w:customStyle="1" w:styleId="Titre4Car">
    <w:name w:val="Titre 4 Car"/>
    <w:basedOn w:val="Policepardfaut"/>
    <w:link w:val="Titre4"/>
    <w:uiPriority w:val="9"/>
    <w:rsid w:val="00636D54"/>
    <w:rPr>
      <w:rFonts w:asciiTheme="majorHAnsi" w:eastAsiaTheme="majorEastAsia" w:hAnsiTheme="majorHAnsi"/>
      <w:i/>
      <w:iCs/>
      <w:color w:val="2F5496" w:themeColor="accent1" w:themeShade="BF"/>
    </w:rPr>
  </w:style>
  <w:style w:type="paragraph" w:styleId="En-tte">
    <w:name w:val="header"/>
    <w:basedOn w:val="Normal"/>
    <w:link w:val="En-tteCar"/>
    <w:uiPriority w:val="99"/>
    <w:unhideWhenUsed/>
    <w:rsid w:val="009F436F"/>
    <w:pPr>
      <w:tabs>
        <w:tab w:val="center" w:pos="4320"/>
        <w:tab w:val="right" w:pos="8640"/>
      </w:tabs>
      <w:spacing w:before="0" w:after="0" w:line="240" w:lineRule="auto"/>
    </w:pPr>
  </w:style>
  <w:style w:type="character" w:customStyle="1" w:styleId="En-tteCar">
    <w:name w:val="En-tête Car"/>
    <w:basedOn w:val="Policepardfaut"/>
    <w:link w:val="En-tte"/>
    <w:uiPriority w:val="99"/>
    <w:rsid w:val="009F436F"/>
  </w:style>
  <w:style w:type="paragraph" w:styleId="Pieddepage">
    <w:name w:val="footer"/>
    <w:basedOn w:val="Normal"/>
    <w:link w:val="PieddepageCar"/>
    <w:uiPriority w:val="99"/>
    <w:unhideWhenUsed/>
    <w:rsid w:val="009F436F"/>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F436F"/>
  </w:style>
  <w:style w:type="paragraph" w:styleId="En-ttedetabledesmatires">
    <w:name w:val="TOC Heading"/>
    <w:basedOn w:val="Titre1"/>
    <w:next w:val="Normal"/>
    <w:uiPriority w:val="39"/>
    <w:unhideWhenUsed/>
    <w:qFormat/>
    <w:rsid w:val="005D4791"/>
    <w:pPr>
      <w:spacing w:line="259" w:lineRule="auto"/>
      <w:outlineLvl w:val="9"/>
    </w:pPr>
    <w:rPr>
      <w:rFonts w:asciiTheme="majorHAnsi" w:hAnsiTheme="majorHAnsi"/>
      <w:color w:val="2F5496" w:themeColor="accent1" w:themeShade="BF"/>
      <w:sz w:val="32"/>
      <w:lang w:eastAsia="fr-CA"/>
    </w:rPr>
  </w:style>
  <w:style w:type="paragraph" w:styleId="TM1">
    <w:name w:val="toc 1"/>
    <w:basedOn w:val="Normal"/>
    <w:next w:val="Normal"/>
    <w:autoRedefine/>
    <w:uiPriority w:val="39"/>
    <w:unhideWhenUsed/>
    <w:rsid w:val="006F5460"/>
    <w:pPr>
      <w:tabs>
        <w:tab w:val="right" w:leader="dot" w:pos="9396"/>
      </w:tabs>
      <w:spacing w:after="100"/>
    </w:pPr>
  </w:style>
  <w:style w:type="paragraph" w:styleId="TM2">
    <w:name w:val="toc 2"/>
    <w:basedOn w:val="Normal"/>
    <w:next w:val="Normal"/>
    <w:autoRedefine/>
    <w:uiPriority w:val="39"/>
    <w:unhideWhenUsed/>
    <w:rsid w:val="005D4791"/>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8F1C-A2B5-46FE-BE42-9E5B460F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Antoine Perreault</cp:lastModifiedBy>
  <cp:revision>7</cp:revision>
  <dcterms:created xsi:type="dcterms:W3CDTF">2020-04-20T18:02:00Z</dcterms:created>
  <dcterms:modified xsi:type="dcterms:W3CDTF">2020-04-21T20:00:00Z</dcterms:modified>
</cp:coreProperties>
</file>